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AA36F1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36F1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AA36F1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36F1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AA36F1" w:rsidRDefault="00D01FA0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36F1">
        <w:rPr>
          <w:rFonts w:ascii="PT Astra Serif" w:hAnsi="PT Astra Serif"/>
          <w:b/>
          <w:szCs w:val="28"/>
        </w:rPr>
        <w:t>27</w:t>
      </w:r>
      <w:r w:rsidR="00A84032" w:rsidRPr="00AA36F1">
        <w:rPr>
          <w:rFonts w:ascii="PT Astra Serif" w:hAnsi="PT Astra Serif"/>
          <w:b/>
          <w:szCs w:val="28"/>
        </w:rPr>
        <w:t xml:space="preserve"> июня</w:t>
      </w:r>
      <w:r w:rsidR="003B3B27" w:rsidRPr="00AA36F1">
        <w:rPr>
          <w:rFonts w:ascii="PT Astra Serif" w:hAnsi="PT Astra Serif"/>
          <w:b/>
          <w:szCs w:val="28"/>
        </w:rPr>
        <w:t xml:space="preserve"> 20</w:t>
      </w:r>
      <w:r w:rsidR="00D12183" w:rsidRPr="00AA36F1">
        <w:rPr>
          <w:rFonts w:ascii="PT Astra Serif" w:hAnsi="PT Astra Serif"/>
          <w:b/>
          <w:szCs w:val="28"/>
        </w:rPr>
        <w:t>2</w:t>
      </w:r>
      <w:r w:rsidR="00B16275" w:rsidRPr="00AA36F1">
        <w:rPr>
          <w:rFonts w:ascii="PT Astra Serif" w:hAnsi="PT Astra Serif"/>
          <w:b/>
          <w:szCs w:val="28"/>
          <w:lang w:val="en-US"/>
        </w:rPr>
        <w:t>5</w:t>
      </w:r>
      <w:r w:rsidR="003B3B27" w:rsidRPr="00AA36F1">
        <w:rPr>
          <w:rFonts w:ascii="PT Astra Serif" w:hAnsi="PT Astra Serif"/>
          <w:b/>
          <w:szCs w:val="28"/>
        </w:rPr>
        <w:t xml:space="preserve"> года</w:t>
      </w:r>
    </w:p>
    <w:p w:rsidR="001B4739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4D70B1" w:rsidRPr="00AA36F1" w:rsidRDefault="004D70B1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12045" w:rsidRPr="00AA36F1" w:rsidRDefault="00A12045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12045" w:rsidRPr="00AA36F1" w:rsidRDefault="00A12045" w:rsidP="00A12045">
      <w:pPr>
        <w:pStyle w:val="ad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>О проекте закона области «Об исполнении областного бюджета за 202</w:t>
      </w:r>
      <w:r w:rsidR="00B16275"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>4</w:t>
      </w:r>
      <w:r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год». Бюджет для граждан, разработанный на основе годового отчета об исполнении областного бюджета за 202</w:t>
      </w:r>
      <w:r w:rsidR="00B16275"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>4</w:t>
      </w:r>
      <w:r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год.</w:t>
      </w:r>
    </w:p>
    <w:p w:rsidR="00C63B86" w:rsidRPr="00AA36F1" w:rsidRDefault="00C63B86" w:rsidP="00C63B86">
      <w:pPr>
        <w:spacing w:line="223" w:lineRule="auto"/>
        <w:ind w:firstLine="709"/>
        <w:jc w:val="both"/>
        <w:rPr>
          <w:rFonts w:ascii="PT Astra Serif" w:hAnsi="PT Astra Serif"/>
          <w:b/>
          <w:sz w:val="16"/>
          <w:szCs w:val="28"/>
        </w:rPr>
      </w:pPr>
    </w:p>
    <w:p w:rsidR="00C63B86" w:rsidRPr="005F3CC9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 xml:space="preserve">Завершена процедура рассмотрения годового отчета об исполнении бюджета региона за 2024 год. Бюджетная отчетность за 2024 год принята Минфином России без замечаний.  В соответствии с законодательством 22 мая текущего года </w:t>
      </w:r>
      <w:r w:rsidR="004D70B1">
        <w:rPr>
          <w:rFonts w:ascii="PT Astra Serif" w:hAnsi="PT Astra Serif"/>
          <w:sz w:val="28"/>
          <w:szCs w:val="28"/>
        </w:rPr>
        <w:t>проведены</w:t>
      </w:r>
      <w:r w:rsidRPr="00AA36F1">
        <w:rPr>
          <w:rFonts w:ascii="PT Astra Serif" w:hAnsi="PT Astra Serif"/>
          <w:sz w:val="28"/>
          <w:szCs w:val="28"/>
        </w:rPr>
        <w:t xml:space="preserve"> публичные слушания по годовому отчету. Проект закона в установленные сроки был направлен в Счетную палату области для подготовки заключения</w:t>
      </w:r>
      <w:r w:rsidR="005F3CC9">
        <w:rPr>
          <w:rFonts w:ascii="PT Astra Serif" w:hAnsi="PT Astra Serif"/>
          <w:sz w:val="28"/>
          <w:szCs w:val="28"/>
        </w:rPr>
        <w:t xml:space="preserve">, которое поступило </w:t>
      </w:r>
      <w:r w:rsidR="005F3CC9" w:rsidRPr="00AA36F1">
        <w:rPr>
          <w:rFonts w:ascii="PT Astra Serif" w:hAnsi="PT Astra Serif"/>
          <w:sz w:val="28"/>
          <w:szCs w:val="28"/>
        </w:rPr>
        <w:t>30 мая текущего года.</w:t>
      </w:r>
    </w:p>
    <w:p w:rsidR="002D7ECC" w:rsidRPr="00AA36F1" w:rsidRDefault="00AA36F1" w:rsidP="005F3CC9">
      <w:pPr>
        <w:pStyle w:val="ad"/>
        <w:spacing w:before="0" w:beforeAutospacing="0" w:after="0" w:afterAutospacing="0" w:line="228" w:lineRule="auto"/>
        <w:ind w:firstLine="709"/>
        <w:jc w:val="both"/>
        <w:rPr>
          <w:rStyle w:val="10"/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 </w:t>
      </w:r>
      <w:r w:rsidR="002D7ECC" w:rsidRPr="00AA36F1">
        <w:rPr>
          <w:rFonts w:ascii="PT Astra Serif" w:hAnsi="PT Astra Serif"/>
          <w:sz w:val="28"/>
          <w:szCs w:val="28"/>
        </w:rPr>
        <w:t>результатам проведенной проверки Счетной палатой</w:t>
      </w:r>
      <w:r w:rsidR="005F3CC9">
        <w:rPr>
          <w:rStyle w:val="10"/>
          <w:rFonts w:ascii="PT Astra Serif" w:hAnsi="PT Astra Serif"/>
          <w:color w:val="auto"/>
          <w:sz w:val="28"/>
          <w:szCs w:val="28"/>
        </w:rPr>
        <w:t xml:space="preserve"> отмечено, что в </w:t>
      </w:r>
      <w:r w:rsidR="002D7ECC" w:rsidRPr="00AA36F1">
        <w:rPr>
          <w:rStyle w:val="10"/>
          <w:rFonts w:ascii="PT Astra Serif" w:hAnsi="PT Astra Serif"/>
          <w:color w:val="auto"/>
          <w:sz w:val="28"/>
          <w:szCs w:val="28"/>
        </w:rPr>
        <w:t xml:space="preserve">2024 году бюджет в целом исполнен с соблюдением требований бюджетного законодательства Российской Федерации. </w:t>
      </w:r>
    </w:p>
    <w:p w:rsidR="00C63B86" w:rsidRPr="00AA36F1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 xml:space="preserve">Из </w:t>
      </w:r>
      <w:r w:rsidRPr="005F3CC9">
        <w:rPr>
          <w:rFonts w:ascii="PT Astra Serif" w:hAnsi="PT Astra Serif"/>
          <w:sz w:val="28"/>
          <w:szCs w:val="28"/>
        </w:rPr>
        <w:t xml:space="preserve">положительных результатов </w:t>
      </w:r>
      <w:r w:rsidR="002D7ECC" w:rsidRPr="005F3CC9">
        <w:rPr>
          <w:rFonts w:ascii="PT Astra Serif" w:hAnsi="PT Astra Serif"/>
          <w:sz w:val="28"/>
          <w:szCs w:val="28"/>
        </w:rPr>
        <w:t>по итогам исполнения бюджета выделены</w:t>
      </w:r>
      <w:r w:rsidRPr="005F3CC9">
        <w:rPr>
          <w:rFonts w:ascii="PT Astra Serif" w:hAnsi="PT Astra Serif"/>
          <w:sz w:val="28"/>
          <w:szCs w:val="28"/>
        </w:rPr>
        <w:t>:</w:t>
      </w:r>
    </w:p>
    <w:p w:rsidR="00C63B86" w:rsidRPr="00AA36F1" w:rsidRDefault="004D70B1" w:rsidP="002D7ECC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позитивная</w:t>
      </w:r>
      <w:r w:rsidR="002D7ECC" w:rsidRPr="00AA36F1">
        <w:rPr>
          <w:rFonts w:ascii="PT Astra Serif" w:hAnsi="PT Astra Serif"/>
          <w:sz w:val="28"/>
          <w:szCs w:val="28"/>
        </w:rPr>
        <w:t xml:space="preserve"> динамика </w:t>
      </w:r>
      <w:r w:rsidR="00C63B86" w:rsidRPr="00AA36F1">
        <w:rPr>
          <w:rFonts w:ascii="PT Astra Serif" w:hAnsi="PT Astra Serif"/>
          <w:sz w:val="28"/>
          <w:szCs w:val="28"/>
        </w:rPr>
        <w:t xml:space="preserve">поступлений </w:t>
      </w:r>
      <w:r w:rsidR="002D7ECC" w:rsidRPr="00AA36F1">
        <w:rPr>
          <w:rFonts w:ascii="PT Astra Serif" w:hAnsi="PT Astra Serif"/>
          <w:sz w:val="28"/>
          <w:szCs w:val="28"/>
        </w:rPr>
        <w:t xml:space="preserve">практически по всем налоговым доходам и существенное </w:t>
      </w:r>
      <w:r w:rsidR="00C63B86" w:rsidRPr="00AA36F1">
        <w:rPr>
          <w:rFonts w:ascii="PT Astra Serif" w:hAnsi="PT Astra Serif"/>
          <w:sz w:val="28"/>
          <w:szCs w:val="28"/>
        </w:rPr>
        <w:t>увеличение неналоговых доходов областного бюджета</w:t>
      </w:r>
      <w:r w:rsidR="002D7ECC" w:rsidRPr="00AA36F1">
        <w:rPr>
          <w:rFonts w:ascii="PT Astra Serif" w:hAnsi="PT Astra Serif"/>
          <w:sz w:val="28"/>
          <w:szCs w:val="28"/>
        </w:rPr>
        <w:t>;</w:t>
      </w:r>
    </w:p>
    <w:p w:rsidR="002D7ECC" w:rsidRPr="00AA36F1" w:rsidRDefault="002D7ECC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>уменьшение в течение года государственного долга области;</w:t>
      </w:r>
    </w:p>
    <w:p w:rsidR="002D7ECC" w:rsidRPr="00AA36F1" w:rsidRDefault="004D70B1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отсутствие в структуре </w:t>
      </w:r>
      <w:r w:rsidR="002D7ECC" w:rsidRPr="00AA36F1">
        <w:rPr>
          <w:rFonts w:ascii="PT Astra Serif" w:hAnsi="PT Astra Serif"/>
          <w:sz w:val="28"/>
          <w:szCs w:val="28"/>
        </w:rPr>
        <w:t>долгово</w:t>
      </w:r>
      <w:r>
        <w:rPr>
          <w:rFonts w:ascii="PT Astra Serif" w:hAnsi="PT Astra Serif"/>
          <w:sz w:val="28"/>
          <w:szCs w:val="28"/>
        </w:rPr>
        <w:t>го</w:t>
      </w:r>
      <w:r w:rsidR="002D7ECC" w:rsidRPr="00AA36F1">
        <w:rPr>
          <w:rFonts w:ascii="PT Astra Serif" w:hAnsi="PT Astra Serif"/>
          <w:sz w:val="28"/>
          <w:szCs w:val="28"/>
        </w:rPr>
        <w:t xml:space="preserve"> портфел</w:t>
      </w:r>
      <w:r>
        <w:rPr>
          <w:rFonts w:ascii="PT Astra Serif" w:hAnsi="PT Astra Serif"/>
          <w:sz w:val="28"/>
          <w:szCs w:val="28"/>
        </w:rPr>
        <w:t>я</w:t>
      </w:r>
      <w:r w:rsidR="002D7ECC" w:rsidRPr="00AA36F1">
        <w:rPr>
          <w:rFonts w:ascii="PT Astra Serif" w:hAnsi="PT Astra Serif"/>
          <w:sz w:val="28"/>
          <w:szCs w:val="28"/>
        </w:rPr>
        <w:t xml:space="preserve"> области «д</w:t>
      </w:r>
      <w:r>
        <w:rPr>
          <w:rFonts w:ascii="PT Astra Serif" w:hAnsi="PT Astra Serif"/>
          <w:sz w:val="28"/>
          <w:szCs w:val="28"/>
        </w:rPr>
        <w:t>орогих</w:t>
      </w:r>
      <w:r w:rsidR="002D7ECC" w:rsidRPr="00AA36F1">
        <w:rPr>
          <w:rFonts w:ascii="PT Astra Serif" w:hAnsi="PT Astra Serif"/>
          <w:sz w:val="28"/>
          <w:szCs w:val="28"/>
        </w:rPr>
        <w:t xml:space="preserve">»  </w:t>
      </w:r>
      <w:r>
        <w:rPr>
          <w:rFonts w:ascii="PT Astra Serif" w:hAnsi="PT Astra Serif"/>
          <w:sz w:val="28"/>
          <w:szCs w:val="28"/>
        </w:rPr>
        <w:t>рыночных заимствований</w:t>
      </w:r>
      <w:r w:rsidR="002D7ECC" w:rsidRPr="00AA36F1">
        <w:rPr>
          <w:rFonts w:ascii="PT Astra Serif" w:hAnsi="PT Astra Serif"/>
          <w:sz w:val="28"/>
          <w:szCs w:val="28"/>
        </w:rPr>
        <w:t>;</w:t>
      </w:r>
    </w:p>
    <w:p w:rsidR="00C63B86" w:rsidRPr="00AA36F1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>низкая доля расходов на обслуживание государственного долга в общем объеме расходов (за исключением расходов за счет субвенций из федерального бюджета);</w:t>
      </w:r>
    </w:p>
    <w:p w:rsidR="00C63B86" w:rsidRPr="00AA36F1" w:rsidRDefault="002D7ECC" w:rsidP="002D7ECC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 xml:space="preserve">отсутствие просроченной кредиторской задолженности и </w:t>
      </w:r>
      <w:r w:rsidR="00C63B86" w:rsidRPr="00AA36F1">
        <w:rPr>
          <w:rFonts w:ascii="PT Astra Serif" w:hAnsi="PT Astra Serif"/>
          <w:sz w:val="28"/>
          <w:szCs w:val="28"/>
        </w:rPr>
        <w:t>снижение величины просроченной дебиторской задолженно</w:t>
      </w:r>
      <w:r w:rsidRPr="00AA36F1">
        <w:rPr>
          <w:rFonts w:ascii="PT Astra Serif" w:hAnsi="PT Astra Serif"/>
          <w:sz w:val="28"/>
          <w:szCs w:val="28"/>
        </w:rPr>
        <w:t>сти по сравнению с началом года</w:t>
      </w:r>
      <w:r w:rsidR="00C63B86" w:rsidRPr="00AA36F1">
        <w:rPr>
          <w:rFonts w:ascii="PT Astra Serif" w:hAnsi="PT Astra Serif"/>
          <w:sz w:val="28"/>
          <w:szCs w:val="28"/>
        </w:rPr>
        <w:t>.</w:t>
      </w:r>
    </w:p>
    <w:p w:rsidR="00C63B86" w:rsidRPr="00AA36F1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 xml:space="preserve">В числе недостатков </w:t>
      </w:r>
      <w:proofErr w:type="gramStart"/>
      <w:r w:rsidRPr="00AA36F1">
        <w:rPr>
          <w:rFonts w:ascii="PT Astra Serif" w:hAnsi="PT Astra Serif"/>
          <w:sz w:val="28"/>
          <w:szCs w:val="28"/>
        </w:rPr>
        <w:t>отмечены</w:t>
      </w:r>
      <w:proofErr w:type="gramEnd"/>
      <w:r w:rsidRPr="00AA36F1">
        <w:rPr>
          <w:rFonts w:ascii="PT Astra Serif" w:hAnsi="PT Astra Serif"/>
          <w:sz w:val="28"/>
          <w:szCs w:val="28"/>
        </w:rPr>
        <w:t>:</w:t>
      </w:r>
    </w:p>
    <w:p w:rsidR="005F3CC9" w:rsidRDefault="005F3CC9" w:rsidP="00BD3BF2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>недостаточный уровень исполнения бюджетных ассигнований по отдельным госпрограммам области, а также областной адресной инвестиционной программы</w:t>
      </w:r>
      <w:r>
        <w:rPr>
          <w:rFonts w:ascii="PT Astra Serif" w:hAnsi="PT Astra Serif"/>
          <w:sz w:val="28"/>
          <w:szCs w:val="28"/>
        </w:rPr>
        <w:t>;</w:t>
      </w:r>
      <w:r w:rsidRPr="00AA36F1">
        <w:rPr>
          <w:rFonts w:ascii="PT Astra Serif" w:hAnsi="PT Astra Serif"/>
          <w:sz w:val="28"/>
          <w:szCs w:val="28"/>
        </w:rPr>
        <w:t xml:space="preserve"> </w:t>
      </w:r>
    </w:p>
    <w:p w:rsidR="00C63B86" w:rsidRPr="00AA36F1" w:rsidRDefault="00C63B86" w:rsidP="00BD3BF2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i/>
          <w:color w:val="FF0000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>низкий уровень перечислений отдельных межб</w:t>
      </w:r>
      <w:r w:rsidR="005F3CC9">
        <w:rPr>
          <w:rFonts w:ascii="PT Astra Serif" w:hAnsi="PT Astra Serif"/>
          <w:sz w:val="28"/>
          <w:szCs w:val="28"/>
        </w:rPr>
        <w:t>юджетных трансфертов, что связано в основном</w:t>
      </w:r>
      <w:r w:rsidRPr="00AA36F1">
        <w:rPr>
          <w:rFonts w:ascii="PT Astra Serif" w:hAnsi="PT Astra Serif"/>
          <w:sz w:val="28"/>
          <w:szCs w:val="28"/>
        </w:rPr>
        <w:t xml:space="preserve"> с их перечислением в пределах сумм, необходимых для оплаты денежных обязательств по расходам получателей средств бюджета</w:t>
      </w:r>
      <w:r w:rsidR="00BD3BF2" w:rsidRPr="00AA36F1">
        <w:rPr>
          <w:rFonts w:ascii="PT Astra Serif" w:hAnsi="PT Astra Serif"/>
          <w:sz w:val="28"/>
          <w:szCs w:val="28"/>
        </w:rPr>
        <w:t>.</w:t>
      </w:r>
    </w:p>
    <w:p w:rsidR="00C63B86" w:rsidRPr="00AA36F1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A36F1">
        <w:rPr>
          <w:rFonts w:ascii="PT Astra Serif" w:hAnsi="PT Astra Serif"/>
          <w:sz w:val="28"/>
          <w:szCs w:val="28"/>
        </w:rPr>
        <w:t>На основе годового отчета об исполнении областного бюджета за 2024 год подготовлена в доступной для широкого круга лиц форме брошюра «Бюджет для граждан». Полный пакет материалов к проекту закона об исполнении областного бюджета размещен в общем доступе, на портале «Открытый бюджет Саратовской области».</w:t>
      </w:r>
    </w:p>
    <w:p w:rsidR="00A12045" w:rsidRDefault="00B12E0E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установленные сроки проект закона</w:t>
      </w:r>
      <w:r w:rsidR="00AA36F1" w:rsidRPr="00AA36F1">
        <w:rPr>
          <w:rFonts w:ascii="PT Astra Serif" w:hAnsi="PT Astra Serif"/>
          <w:sz w:val="28"/>
          <w:szCs w:val="28"/>
        </w:rPr>
        <w:t xml:space="preserve"> с необходимыми материалами </w:t>
      </w:r>
      <w:r>
        <w:rPr>
          <w:rFonts w:ascii="PT Astra Serif" w:hAnsi="PT Astra Serif"/>
          <w:sz w:val="28"/>
          <w:szCs w:val="28"/>
        </w:rPr>
        <w:t xml:space="preserve">был внесен </w:t>
      </w:r>
      <w:r w:rsidRPr="00AA36F1">
        <w:rPr>
          <w:rFonts w:ascii="PT Astra Serif" w:hAnsi="PT Astra Serif"/>
          <w:sz w:val="28"/>
          <w:szCs w:val="28"/>
        </w:rPr>
        <w:t>Саратовс</w:t>
      </w:r>
      <w:r>
        <w:rPr>
          <w:rFonts w:ascii="PT Astra Serif" w:hAnsi="PT Astra Serif"/>
          <w:sz w:val="28"/>
          <w:szCs w:val="28"/>
        </w:rPr>
        <w:t>кую</w:t>
      </w:r>
      <w:r w:rsidRPr="00AA36F1">
        <w:rPr>
          <w:rFonts w:ascii="PT Astra Serif" w:hAnsi="PT Astra Serif"/>
          <w:sz w:val="28"/>
          <w:szCs w:val="28"/>
        </w:rPr>
        <w:t xml:space="preserve"> областн</w:t>
      </w:r>
      <w:r>
        <w:rPr>
          <w:rFonts w:ascii="PT Astra Serif" w:hAnsi="PT Astra Serif"/>
          <w:sz w:val="28"/>
          <w:szCs w:val="28"/>
        </w:rPr>
        <w:t>ую</w:t>
      </w:r>
      <w:r w:rsidRPr="00AA36F1">
        <w:rPr>
          <w:rFonts w:ascii="PT Astra Serif" w:hAnsi="PT Astra Serif"/>
          <w:sz w:val="28"/>
          <w:szCs w:val="28"/>
        </w:rPr>
        <w:t xml:space="preserve"> Дум</w:t>
      </w:r>
      <w:r>
        <w:rPr>
          <w:rFonts w:ascii="PT Astra Serif" w:hAnsi="PT Astra Serif"/>
          <w:sz w:val="28"/>
          <w:szCs w:val="28"/>
        </w:rPr>
        <w:t>у,</w:t>
      </w:r>
      <w:r w:rsidRPr="00AA36F1">
        <w:rPr>
          <w:rFonts w:ascii="PT Astra Serif" w:hAnsi="PT Astra Serif"/>
          <w:sz w:val="28"/>
          <w:szCs w:val="28"/>
        </w:rPr>
        <w:t xml:space="preserve"> </w:t>
      </w:r>
      <w:r w:rsidR="00AA36F1" w:rsidRPr="00AA36F1">
        <w:rPr>
          <w:rFonts w:ascii="PT Astra Serif" w:hAnsi="PT Astra Serif"/>
          <w:sz w:val="28"/>
          <w:szCs w:val="28"/>
        </w:rPr>
        <w:t xml:space="preserve">где 24 июня состоялось его обсуждение на комитете по бюджету, налогам и собственности, а 25 июня </w:t>
      </w:r>
      <w:r>
        <w:rPr>
          <w:rFonts w:ascii="PT Astra Serif" w:hAnsi="PT Astra Serif"/>
          <w:sz w:val="28"/>
          <w:szCs w:val="28"/>
        </w:rPr>
        <w:t xml:space="preserve">на заседании он был </w:t>
      </w:r>
      <w:r w:rsidR="00AA36F1" w:rsidRPr="00AA36F1">
        <w:rPr>
          <w:rFonts w:ascii="PT Astra Serif" w:hAnsi="PT Astra Serif"/>
          <w:sz w:val="28"/>
          <w:szCs w:val="28"/>
        </w:rPr>
        <w:t>принят в двух чтениях.</w:t>
      </w:r>
    </w:p>
    <w:p w:rsidR="005F3CC9" w:rsidRDefault="005F3CC9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12045" w:rsidRPr="005C2D0D" w:rsidRDefault="00B16275" w:rsidP="00B16275">
      <w:pPr>
        <w:pStyle w:val="ad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5C2D0D">
        <w:rPr>
          <w:rFonts w:ascii="PT Astra Serif" w:eastAsia="Times New Roman" w:hAnsi="PT Astra Serif"/>
          <w:b/>
          <w:spacing w:val="-6"/>
          <w:sz w:val="28"/>
          <w:szCs w:val="28"/>
        </w:rPr>
        <w:lastRenderedPageBreak/>
        <w:t xml:space="preserve">Организация </w:t>
      </w:r>
      <w:proofErr w:type="gramStart"/>
      <w:r w:rsidRPr="005C2D0D">
        <w:rPr>
          <w:rFonts w:ascii="PT Astra Serif" w:eastAsia="Times New Roman" w:hAnsi="PT Astra Serif"/>
          <w:b/>
          <w:spacing w:val="-6"/>
          <w:sz w:val="28"/>
          <w:szCs w:val="28"/>
        </w:rPr>
        <w:t>антимонопольного</w:t>
      </w:r>
      <w:proofErr w:type="gramEnd"/>
      <w:r w:rsidRPr="005C2D0D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</w:t>
      </w:r>
      <w:proofErr w:type="spellStart"/>
      <w:r w:rsidRPr="005C2D0D">
        <w:rPr>
          <w:rFonts w:ascii="PT Astra Serif" w:eastAsia="Times New Roman" w:hAnsi="PT Astra Serif"/>
          <w:b/>
          <w:spacing w:val="-6"/>
          <w:sz w:val="28"/>
          <w:szCs w:val="28"/>
        </w:rPr>
        <w:t>комплаенса</w:t>
      </w:r>
      <w:proofErr w:type="spellEnd"/>
      <w:r w:rsidRPr="005C2D0D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в министерстве финансов Саратовской области</w:t>
      </w:r>
    </w:p>
    <w:p w:rsidR="005C2D0D" w:rsidRPr="005C2D0D" w:rsidRDefault="005C2D0D" w:rsidP="00D62EA2">
      <w:pPr>
        <w:ind w:firstLine="708"/>
        <w:jc w:val="both"/>
        <w:rPr>
          <w:rFonts w:ascii="PT Astra Serif" w:hAnsi="PT Astra Serif"/>
          <w:szCs w:val="28"/>
          <w:highlight w:val="yellow"/>
        </w:rPr>
      </w:pPr>
    </w:p>
    <w:p w:rsidR="00FB2672" w:rsidRDefault="00FB2672" w:rsidP="00FB2672">
      <w:pPr>
        <w:ind w:firstLine="708"/>
        <w:jc w:val="both"/>
        <w:rPr>
          <w:rFonts w:ascii="PT Astra Serif" w:hAnsi="PT Astra Serif"/>
          <w:szCs w:val="28"/>
        </w:rPr>
      </w:pPr>
      <w:r w:rsidRPr="006A7208">
        <w:rPr>
          <w:rFonts w:ascii="PT Astra Serif" w:hAnsi="PT Astra Serif"/>
          <w:szCs w:val="28"/>
        </w:rPr>
        <w:t>В соответствии с Национальн</w:t>
      </w:r>
      <w:r>
        <w:rPr>
          <w:rFonts w:ascii="PT Astra Serif" w:hAnsi="PT Astra Serif"/>
          <w:szCs w:val="28"/>
        </w:rPr>
        <w:t>ым</w:t>
      </w:r>
      <w:r w:rsidRPr="006A7208">
        <w:rPr>
          <w:rFonts w:ascii="PT Astra Serif" w:hAnsi="PT Astra Serif"/>
          <w:szCs w:val="28"/>
        </w:rPr>
        <w:t xml:space="preserve"> план</w:t>
      </w:r>
      <w:r>
        <w:rPr>
          <w:rFonts w:ascii="PT Astra Serif" w:hAnsi="PT Astra Serif"/>
          <w:szCs w:val="28"/>
        </w:rPr>
        <w:t>ом</w:t>
      </w:r>
      <w:r w:rsidRPr="006A7208">
        <w:rPr>
          <w:rFonts w:ascii="PT Astra Serif" w:hAnsi="PT Astra Serif"/>
          <w:szCs w:val="28"/>
        </w:rPr>
        <w:t xml:space="preserve"> развития конкуренции в Российской Федерации на 2018 - 2020 годы, утвержденн</w:t>
      </w:r>
      <w:r>
        <w:rPr>
          <w:rFonts w:ascii="PT Astra Serif" w:hAnsi="PT Astra Serif"/>
          <w:szCs w:val="28"/>
        </w:rPr>
        <w:t>ым</w:t>
      </w:r>
      <w:r w:rsidRPr="006A7208">
        <w:rPr>
          <w:rFonts w:ascii="PT Astra Serif" w:hAnsi="PT Astra Serif"/>
          <w:szCs w:val="28"/>
        </w:rPr>
        <w:t xml:space="preserve"> Указом Президента Российской Федерации </w:t>
      </w:r>
      <w:r w:rsidRPr="00932A81">
        <w:rPr>
          <w:rFonts w:ascii="PT Astra Serif" w:hAnsi="PT Astra Serif"/>
          <w:szCs w:val="28"/>
        </w:rPr>
        <w:t>от</w:t>
      </w:r>
      <w:r>
        <w:rPr>
          <w:rFonts w:ascii="PT Astra Serif" w:hAnsi="PT Astra Serif"/>
          <w:szCs w:val="28"/>
        </w:rPr>
        <w:t xml:space="preserve"> 21 декабря 2017 года № 618 «Об</w:t>
      </w:r>
      <w:r>
        <w:rPr>
          <w:rFonts w:ascii="PT Astra Serif" w:hAnsi="PT Astra Serif"/>
          <w:szCs w:val="28"/>
          <w:lang w:val="en-US"/>
        </w:rPr>
        <w:t> </w:t>
      </w:r>
      <w:r w:rsidRPr="00932A81">
        <w:rPr>
          <w:rFonts w:ascii="PT Astra Serif" w:hAnsi="PT Astra Serif"/>
          <w:szCs w:val="28"/>
        </w:rPr>
        <w:t>основных направлениях государственной политики по развитию конкуренции»</w:t>
      </w:r>
      <w:r>
        <w:rPr>
          <w:rFonts w:ascii="PT Astra Serif" w:hAnsi="PT Astra Serif"/>
          <w:szCs w:val="28"/>
        </w:rPr>
        <w:t xml:space="preserve">, </w:t>
      </w:r>
      <w:r w:rsidRPr="006A7208">
        <w:rPr>
          <w:rFonts w:ascii="PT Astra Serif" w:hAnsi="PT Astra Serif"/>
          <w:szCs w:val="28"/>
        </w:rPr>
        <w:t>субъект</w:t>
      </w:r>
      <w:r>
        <w:rPr>
          <w:rFonts w:ascii="PT Astra Serif" w:hAnsi="PT Astra Serif"/>
          <w:szCs w:val="28"/>
        </w:rPr>
        <w:t>ам</w:t>
      </w:r>
      <w:r w:rsidRPr="006A7208">
        <w:rPr>
          <w:rFonts w:ascii="PT Astra Serif" w:hAnsi="PT Astra Serif"/>
          <w:szCs w:val="28"/>
        </w:rPr>
        <w:t xml:space="preserve"> Российской Федерации </w:t>
      </w:r>
      <w:r>
        <w:rPr>
          <w:rFonts w:ascii="PT Astra Serif" w:hAnsi="PT Astra Serif"/>
          <w:szCs w:val="28"/>
        </w:rPr>
        <w:t>рекомендовано</w:t>
      </w:r>
      <w:r w:rsidRPr="006A7208">
        <w:rPr>
          <w:rFonts w:ascii="PT Astra Serif" w:hAnsi="PT Astra Serif"/>
          <w:szCs w:val="28"/>
        </w:rPr>
        <w:t xml:space="preserve"> принять меры, направленные на создание и организацию антимонопольного </w:t>
      </w:r>
      <w:proofErr w:type="spellStart"/>
      <w:r w:rsidRPr="006A7208">
        <w:rPr>
          <w:rFonts w:ascii="PT Astra Serif" w:hAnsi="PT Astra Serif"/>
          <w:szCs w:val="28"/>
        </w:rPr>
        <w:t>комплаенса</w:t>
      </w:r>
      <w:proofErr w:type="spellEnd"/>
      <w:r w:rsidRPr="006A7208">
        <w:rPr>
          <w:rFonts w:ascii="PT Astra Serif" w:hAnsi="PT Astra Serif"/>
          <w:szCs w:val="28"/>
        </w:rPr>
        <w:t xml:space="preserve"> деятельности органов исполнительной власти.</w:t>
      </w:r>
    </w:p>
    <w:p w:rsidR="00D62EA2" w:rsidRDefault="00D62EA2" w:rsidP="00225645">
      <w:pPr>
        <w:ind w:firstLine="708"/>
        <w:jc w:val="both"/>
        <w:rPr>
          <w:rFonts w:ascii="PT Astra Serif" w:hAnsi="PT Astra Serif"/>
          <w:szCs w:val="28"/>
        </w:rPr>
      </w:pPr>
      <w:r w:rsidRPr="005C2D0D">
        <w:rPr>
          <w:rFonts w:ascii="PT Astra Serif" w:hAnsi="PT Astra Serif"/>
          <w:szCs w:val="28"/>
        </w:rPr>
        <w:t xml:space="preserve">Антимонопольный </w:t>
      </w:r>
      <w:proofErr w:type="spellStart"/>
      <w:r w:rsidRPr="005C2D0D">
        <w:rPr>
          <w:rFonts w:ascii="PT Astra Serif" w:hAnsi="PT Astra Serif"/>
          <w:szCs w:val="28"/>
        </w:rPr>
        <w:t>комплаенс</w:t>
      </w:r>
      <w:proofErr w:type="spellEnd"/>
      <w:r w:rsidRPr="005C2D0D">
        <w:rPr>
          <w:rFonts w:ascii="PT Astra Serif" w:hAnsi="PT Astra Serif"/>
          <w:szCs w:val="28"/>
        </w:rPr>
        <w:t xml:space="preserve"> </w:t>
      </w:r>
      <w:r w:rsidR="005C2D0D" w:rsidRPr="005C2D0D">
        <w:rPr>
          <w:rFonts w:ascii="PT Astra Serif" w:hAnsi="PT Astra Serif"/>
          <w:szCs w:val="28"/>
        </w:rPr>
        <w:t>представляет собой</w:t>
      </w:r>
      <w:r w:rsidRPr="005C2D0D">
        <w:rPr>
          <w:rFonts w:ascii="PT Astra Serif" w:hAnsi="PT Astra Serif"/>
          <w:szCs w:val="28"/>
        </w:rPr>
        <w:t xml:space="preserve"> систем</w:t>
      </w:r>
      <w:r w:rsidR="005C2D0D" w:rsidRPr="005C2D0D">
        <w:rPr>
          <w:rFonts w:ascii="PT Astra Serif" w:hAnsi="PT Astra Serif"/>
          <w:szCs w:val="28"/>
        </w:rPr>
        <w:t>у</w:t>
      </w:r>
      <w:r w:rsidRPr="005C2D0D">
        <w:rPr>
          <w:rFonts w:ascii="PT Astra Serif" w:hAnsi="PT Astra Serif"/>
          <w:szCs w:val="28"/>
        </w:rPr>
        <w:t xml:space="preserve"> правовых и организационно-управленческих мер, направленных на соблюдение требований антимонопольного законодательства и предупреждение его нарушения.</w:t>
      </w:r>
    </w:p>
    <w:p w:rsidR="00932A81" w:rsidRPr="00932A81" w:rsidRDefault="004E25A8" w:rsidP="004E25A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</w:t>
      </w:r>
      <w:r w:rsidRPr="00932A81">
        <w:rPr>
          <w:rFonts w:ascii="PT Astra Serif" w:hAnsi="PT Astra Serif"/>
          <w:szCs w:val="28"/>
        </w:rPr>
        <w:t xml:space="preserve"> министерстве финансов области</w:t>
      </w:r>
      <w:r>
        <w:rPr>
          <w:rFonts w:ascii="PT Astra Serif" w:hAnsi="PT Astra Serif"/>
          <w:szCs w:val="28"/>
        </w:rPr>
        <w:t xml:space="preserve"> (далее – министерство)</w:t>
      </w:r>
      <w:r w:rsidRPr="004E25A8">
        <w:rPr>
          <w:rFonts w:ascii="PT Astra Serif" w:hAnsi="PT Astra Serif"/>
          <w:szCs w:val="28"/>
        </w:rPr>
        <w:t xml:space="preserve"> </w:t>
      </w:r>
      <w:r w:rsidRPr="00932A81">
        <w:rPr>
          <w:rFonts w:ascii="PT Astra Serif" w:hAnsi="PT Astra Serif"/>
          <w:szCs w:val="28"/>
        </w:rPr>
        <w:t>система внутреннего обеспечения соответствия требованиям антимонопольного законодательства Российской Федерации</w:t>
      </w:r>
      <w:r>
        <w:rPr>
          <w:rFonts w:ascii="PT Astra Serif" w:hAnsi="PT Astra Serif"/>
          <w:szCs w:val="28"/>
        </w:rPr>
        <w:t xml:space="preserve"> утверждена п</w:t>
      </w:r>
      <w:r w:rsidR="00932A81" w:rsidRPr="00932A81">
        <w:rPr>
          <w:rFonts w:ascii="PT Astra Serif" w:hAnsi="PT Astra Serif"/>
          <w:szCs w:val="28"/>
        </w:rPr>
        <w:t>риказом министерства (</w:t>
      </w:r>
      <w:r w:rsidR="00932A81">
        <w:rPr>
          <w:rFonts w:ascii="PT Astra Serif" w:hAnsi="PT Astra Serif"/>
          <w:szCs w:val="28"/>
        </w:rPr>
        <w:t>от 11 февраля 2019 года №</w:t>
      </w:r>
      <w:r w:rsidR="00932A81">
        <w:rPr>
          <w:rFonts w:ascii="PT Astra Serif" w:hAnsi="PT Astra Serif"/>
          <w:szCs w:val="28"/>
          <w:lang w:val="en-US"/>
        </w:rPr>
        <w:t> </w:t>
      </w:r>
      <w:r w:rsidR="00932A81" w:rsidRPr="00932A81">
        <w:rPr>
          <w:rFonts w:ascii="PT Astra Serif" w:hAnsi="PT Astra Serif"/>
          <w:szCs w:val="28"/>
        </w:rPr>
        <w:t>83</w:t>
      </w:r>
      <w:r w:rsidR="00932A81">
        <w:rPr>
          <w:rFonts w:ascii="PT Astra Serif" w:hAnsi="PT Astra Serif"/>
          <w:szCs w:val="28"/>
        </w:rPr>
        <w:t xml:space="preserve">). Позднее в данный </w:t>
      </w:r>
      <w:r w:rsidR="00932A81" w:rsidRPr="00932A81">
        <w:rPr>
          <w:rFonts w:ascii="PT Astra Serif" w:hAnsi="PT Astra Serif"/>
          <w:szCs w:val="28"/>
        </w:rPr>
        <w:t xml:space="preserve">приказ были внесены изменения, устанавливающие ключевые показатели эффективности функционирования антимонопольного </w:t>
      </w:r>
      <w:proofErr w:type="spellStart"/>
      <w:r w:rsidR="00932A81" w:rsidRPr="00932A81">
        <w:rPr>
          <w:rFonts w:ascii="PT Astra Serif" w:hAnsi="PT Astra Serif"/>
          <w:szCs w:val="28"/>
        </w:rPr>
        <w:t>комплаенса</w:t>
      </w:r>
      <w:proofErr w:type="spellEnd"/>
      <w:r w:rsidR="00FB2672">
        <w:rPr>
          <w:rFonts w:ascii="PT Astra Serif" w:hAnsi="PT Astra Serif"/>
          <w:szCs w:val="28"/>
        </w:rPr>
        <w:t xml:space="preserve"> </w:t>
      </w:r>
      <w:r w:rsidR="00FB2672" w:rsidRPr="006A7208">
        <w:rPr>
          <w:rFonts w:ascii="PT Astra Serif" w:hAnsi="PT Astra Serif"/>
          <w:i/>
          <w:szCs w:val="28"/>
        </w:rPr>
        <w:t>(снижение (отсутствие) нарушений антимонопольного законодательства</w:t>
      </w:r>
      <w:r w:rsidR="00FB2672">
        <w:rPr>
          <w:rFonts w:ascii="PT Astra Serif" w:hAnsi="PT Astra Serif"/>
          <w:i/>
          <w:szCs w:val="28"/>
        </w:rPr>
        <w:t xml:space="preserve"> и </w:t>
      </w:r>
      <w:r w:rsidR="00FB2672" w:rsidRPr="006A7208">
        <w:rPr>
          <w:rFonts w:ascii="PT Astra Serif" w:hAnsi="PT Astra Serif"/>
          <w:i/>
          <w:szCs w:val="28"/>
        </w:rPr>
        <w:t>привлечен</w:t>
      </w:r>
      <w:r w:rsidR="00FB2672">
        <w:rPr>
          <w:rFonts w:ascii="PT Astra Serif" w:hAnsi="PT Astra Serif"/>
          <w:i/>
          <w:szCs w:val="28"/>
        </w:rPr>
        <w:t>ных</w:t>
      </w:r>
      <w:r w:rsidR="00FB2672" w:rsidRPr="006A7208">
        <w:rPr>
          <w:rFonts w:ascii="PT Astra Serif" w:hAnsi="PT Astra Serif"/>
          <w:i/>
          <w:szCs w:val="28"/>
        </w:rPr>
        <w:t xml:space="preserve"> за </w:t>
      </w:r>
      <w:r w:rsidR="00FB2672">
        <w:rPr>
          <w:rFonts w:ascii="PT Astra Serif" w:hAnsi="PT Astra Serif"/>
          <w:i/>
          <w:szCs w:val="28"/>
        </w:rPr>
        <w:t>них к ответственности</w:t>
      </w:r>
      <w:r w:rsidR="00FB2672" w:rsidRPr="006A7208">
        <w:rPr>
          <w:rFonts w:ascii="PT Astra Serif" w:hAnsi="PT Astra Serif"/>
          <w:i/>
          <w:szCs w:val="28"/>
        </w:rPr>
        <w:t xml:space="preserve"> должностных лиц)</w:t>
      </w:r>
      <w:r w:rsidR="00932A81" w:rsidRPr="00932A81">
        <w:rPr>
          <w:rFonts w:ascii="PT Astra Serif" w:hAnsi="PT Astra Serif"/>
          <w:szCs w:val="28"/>
        </w:rPr>
        <w:t>.</w:t>
      </w:r>
    </w:p>
    <w:p w:rsidR="00D62EA2" w:rsidRPr="007874B0" w:rsidRDefault="00932A81" w:rsidP="0022564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Cs w:val="28"/>
        </w:rPr>
      </w:pPr>
      <w:r w:rsidRPr="00932A81">
        <w:rPr>
          <w:rFonts w:ascii="PT Astra Serif" w:hAnsi="PT Astra Serif"/>
          <w:szCs w:val="28"/>
        </w:rPr>
        <w:t>О</w:t>
      </w:r>
      <w:r w:rsidR="00D62EA2" w:rsidRPr="00932A81">
        <w:rPr>
          <w:rFonts w:ascii="PT Astra Serif" w:hAnsi="PT Astra Serif"/>
          <w:szCs w:val="28"/>
        </w:rPr>
        <w:t xml:space="preserve">бщий </w:t>
      </w:r>
      <w:proofErr w:type="gramStart"/>
      <w:r w:rsidR="00D62EA2" w:rsidRPr="00932A81">
        <w:rPr>
          <w:rFonts w:ascii="PT Astra Serif" w:hAnsi="PT Astra Serif"/>
          <w:szCs w:val="28"/>
        </w:rPr>
        <w:t>контроль за</w:t>
      </w:r>
      <w:proofErr w:type="gramEnd"/>
      <w:r w:rsidR="00D62EA2" w:rsidRPr="00932A81">
        <w:rPr>
          <w:rFonts w:ascii="PT Astra Serif" w:hAnsi="PT Astra Serif"/>
          <w:szCs w:val="28"/>
        </w:rPr>
        <w:t xml:space="preserve"> организацией и функционированием в </w:t>
      </w:r>
      <w:r w:rsidRPr="00932A81">
        <w:rPr>
          <w:rFonts w:ascii="PT Astra Serif" w:hAnsi="PT Astra Serif"/>
          <w:szCs w:val="28"/>
        </w:rPr>
        <w:t>м</w:t>
      </w:r>
      <w:r w:rsidR="00D62EA2" w:rsidRPr="00932A81">
        <w:rPr>
          <w:rFonts w:ascii="PT Astra Serif" w:hAnsi="PT Astra Serif"/>
          <w:szCs w:val="28"/>
        </w:rPr>
        <w:t xml:space="preserve">инистерстве антимонопольного </w:t>
      </w:r>
      <w:proofErr w:type="spellStart"/>
      <w:r w:rsidR="00D62EA2" w:rsidRPr="00932A81">
        <w:rPr>
          <w:rFonts w:ascii="PT Astra Serif" w:hAnsi="PT Astra Serif"/>
          <w:szCs w:val="28"/>
        </w:rPr>
        <w:t>комплаенса</w:t>
      </w:r>
      <w:proofErr w:type="spellEnd"/>
      <w:r w:rsidR="00D62EA2" w:rsidRPr="00932A81">
        <w:rPr>
          <w:rFonts w:ascii="PT Astra Serif" w:hAnsi="PT Astra Serif"/>
          <w:szCs w:val="28"/>
        </w:rPr>
        <w:t xml:space="preserve"> осуществляется руководителем</w:t>
      </w:r>
      <w:r w:rsidR="004E25A8">
        <w:rPr>
          <w:rFonts w:ascii="PT Astra Serif" w:hAnsi="PT Astra Serif"/>
          <w:szCs w:val="28"/>
        </w:rPr>
        <w:t>, а </w:t>
      </w:r>
      <w:r>
        <w:rPr>
          <w:rFonts w:ascii="PT Astra Serif" w:hAnsi="PT Astra Serif"/>
          <w:szCs w:val="28"/>
        </w:rPr>
        <w:t>у</w:t>
      </w:r>
      <w:r w:rsidR="00D62EA2" w:rsidRPr="00932A81">
        <w:rPr>
          <w:rFonts w:ascii="PT Astra Serif" w:hAnsi="PT Astra Serif"/>
          <w:szCs w:val="28"/>
        </w:rPr>
        <w:t xml:space="preserve">полномоченным подразделением, ответственным за организацию и функционирование системы внутреннего обеспечения соответствия требованиям антимонопольного законодательства </w:t>
      </w:r>
      <w:r w:rsidR="00D62EA2" w:rsidRPr="007874B0">
        <w:rPr>
          <w:rFonts w:ascii="PT Astra Serif" w:hAnsi="PT Astra Serif"/>
          <w:szCs w:val="28"/>
        </w:rPr>
        <w:t xml:space="preserve">деятельности </w:t>
      </w:r>
      <w:r w:rsidRPr="007874B0">
        <w:rPr>
          <w:rFonts w:ascii="PT Astra Serif" w:hAnsi="PT Astra Serif"/>
          <w:szCs w:val="28"/>
        </w:rPr>
        <w:t>м</w:t>
      </w:r>
      <w:r w:rsidR="00D62EA2" w:rsidRPr="007874B0">
        <w:rPr>
          <w:rFonts w:ascii="PT Astra Serif" w:hAnsi="PT Astra Serif"/>
          <w:szCs w:val="28"/>
        </w:rPr>
        <w:t>инистерства, определено управление государственного долга и правового обеспечения.</w:t>
      </w:r>
    </w:p>
    <w:p w:rsidR="00D62EA2" w:rsidRPr="007874B0" w:rsidRDefault="00FB2672" w:rsidP="0022564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Ежегодно</w:t>
      </w:r>
      <w:r w:rsidR="004D735F">
        <w:rPr>
          <w:rFonts w:ascii="PT Astra Serif" w:hAnsi="PT Astra Serif"/>
          <w:szCs w:val="28"/>
        </w:rPr>
        <w:t xml:space="preserve"> р</w:t>
      </w:r>
      <w:r w:rsidR="007874B0" w:rsidRPr="007874B0">
        <w:rPr>
          <w:rFonts w:ascii="PT Astra Serif" w:hAnsi="PT Astra Serif"/>
          <w:szCs w:val="28"/>
        </w:rPr>
        <w:t>азрабатывается</w:t>
      </w:r>
      <w:r w:rsidR="00D62EA2" w:rsidRPr="007874B0">
        <w:rPr>
          <w:rFonts w:ascii="PT Astra Serif" w:hAnsi="PT Astra Serif"/>
          <w:szCs w:val="28"/>
        </w:rPr>
        <w:t xml:space="preserve"> Карт</w:t>
      </w:r>
      <w:r w:rsidR="007874B0" w:rsidRPr="007874B0">
        <w:rPr>
          <w:rFonts w:ascii="PT Astra Serif" w:hAnsi="PT Astra Serif"/>
          <w:szCs w:val="28"/>
        </w:rPr>
        <w:t>а</w:t>
      </w:r>
      <w:r w:rsidR="00D62EA2" w:rsidRPr="007874B0">
        <w:rPr>
          <w:rFonts w:ascii="PT Astra Serif" w:hAnsi="PT Astra Serif"/>
          <w:szCs w:val="28"/>
        </w:rPr>
        <w:t xml:space="preserve"> рисков нарушения антимонопольного законодательства, </w:t>
      </w:r>
      <w:r w:rsidR="007874B0" w:rsidRPr="007874B0">
        <w:rPr>
          <w:rFonts w:ascii="PT Astra Serif" w:hAnsi="PT Astra Serif"/>
          <w:szCs w:val="28"/>
        </w:rPr>
        <w:t xml:space="preserve">которая утверждается </w:t>
      </w:r>
      <w:r w:rsidR="00D62EA2" w:rsidRPr="007874B0">
        <w:rPr>
          <w:rFonts w:ascii="PT Astra Serif" w:hAnsi="PT Astra Serif"/>
          <w:szCs w:val="28"/>
        </w:rPr>
        <w:t xml:space="preserve">приказом </w:t>
      </w:r>
      <w:r w:rsidR="007874B0" w:rsidRPr="007874B0">
        <w:rPr>
          <w:rFonts w:ascii="PT Astra Serif" w:hAnsi="PT Astra Serif"/>
          <w:szCs w:val="28"/>
        </w:rPr>
        <w:t>м</w:t>
      </w:r>
      <w:r w:rsidR="00D62EA2" w:rsidRPr="007874B0">
        <w:rPr>
          <w:rFonts w:ascii="PT Astra Serif" w:hAnsi="PT Astra Serif"/>
          <w:szCs w:val="28"/>
        </w:rPr>
        <w:t>инистерства</w:t>
      </w:r>
      <w:r w:rsidR="007874B0" w:rsidRPr="007874B0">
        <w:rPr>
          <w:rFonts w:ascii="PT Astra Serif" w:hAnsi="PT Astra Serif"/>
          <w:szCs w:val="28"/>
        </w:rPr>
        <w:t xml:space="preserve"> и включает</w:t>
      </w:r>
      <w:r w:rsidR="00D62EA2" w:rsidRPr="007874B0">
        <w:rPr>
          <w:rFonts w:ascii="PT Astra Serif" w:hAnsi="PT Astra Serif"/>
          <w:szCs w:val="28"/>
        </w:rPr>
        <w:t xml:space="preserve"> План мероприятий («дорожн</w:t>
      </w:r>
      <w:r>
        <w:rPr>
          <w:rFonts w:ascii="PT Astra Serif" w:hAnsi="PT Astra Serif"/>
          <w:szCs w:val="28"/>
        </w:rPr>
        <w:t>ую</w:t>
      </w:r>
      <w:r w:rsidR="00D62EA2" w:rsidRPr="007874B0">
        <w:rPr>
          <w:rFonts w:ascii="PT Astra Serif" w:hAnsi="PT Astra Serif"/>
          <w:szCs w:val="28"/>
        </w:rPr>
        <w:t xml:space="preserve"> карт</w:t>
      </w:r>
      <w:r>
        <w:rPr>
          <w:rFonts w:ascii="PT Astra Serif" w:hAnsi="PT Astra Serif"/>
          <w:szCs w:val="28"/>
        </w:rPr>
        <w:t>у</w:t>
      </w:r>
      <w:r w:rsidR="00D62EA2" w:rsidRPr="007874B0">
        <w:rPr>
          <w:rFonts w:ascii="PT Astra Serif" w:hAnsi="PT Astra Serif"/>
          <w:szCs w:val="28"/>
        </w:rPr>
        <w:t xml:space="preserve">») по снижению </w:t>
      </w:r>
      <w:r w:rsidR="0051779A">
        <w:rPr>
          <w:rFonts w:ascii="PT Astra Serif" w:hAnsi="PT Astra Serif"/>
          <w:szCs w:val="28"/>
        </w:rPr>
        <w:t xml:space="preserve">этих </w:t>
      </w:r>
      <w:r w:rsidR="00D62EA2" w:rsidRPr="007874B0">
        <w:rPr>
          <w:rFonts w:ascii="PT Astra Serif" w:hAnsi="PT Astra Serif"/>
          <w:szCs w:val="28"/>
        </w:rPr>
        <w:t>рисков.</w:t>
      </w:r>
      <w:r w:rsidR="007874B0" w:rsidRPr="007874B0">
        <w:rPr>
          <w:rFonts w:ascii="PT Astra Serif" w:hAnsi="PT Astra Serif"/>
          <w:szCs w:val="28"/>
        </w:rPr>
        <w:t xml:space="preserve"> </w:t>
      </w:r>
      <w:r w:rsidR="00D62EA2" w:rsidRPr="007874B0">
        <w:rPr>
          <w:rFonts w:ascii="PT Astra Serif" w:hAnsi="PT Astra Serif"/>
          <w:szCs w:val="28"/>
        </w:rPr>
        <w:t>По каждой группе рисков Дорожная карта содержит мероприятия по</w:t>
      </w:r>
      <w:r w:rsidR="0051779A">
        <w:rPr>
          <w:rFonts w:ascii="PT Astra Serif" w:hAnsi="PT Astra Serif"/>
          <w:szCs w:val="28"/>
        </w:rPr>
        <w:t xml:space="preserve"> их</w:t>
      </w:r>
      <w:r w:rsidR="00D62EA2" w:rsidRPr="007874B0">
        <w:rPr>
          <w:rFonts w:ascii="PT Astra Serif" w:hAnsi="PT Astra Serif"/>
          <w:szCs w:val="28"/>
        </w:rPr>
        <w:t xml:space="preserve"> минимизации и устранению, ответственное лицо и срок выполнения мероприятий.</w:t>
      </w:r>
    </w:p>
    <w:p w:rsidR="004D735F" w:rsidRDefault="00FB2672" w:rsidP="00225645">
      <w:pPr>
        <w:ind w:firstLine="708"/>
        <w:jc w:val="both"/>
        <w:rPr>
          <w:rFonts w:ascii="PT Astra Serif" w:hAnsi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>В срок</w:t>
      </w:r>
      <w:r w:rsidR="004D735F" w:rsidRPr="00B951B2">
        <w:rPr>
          <w:rFonts w:ascii="PT Astra Serif" w:hAnsi="PT Astra Serif"/>
          <w:szCs w:val="28"/>
        </w:rPr>
        <w:t xml:space="preserve"> не позднее 15 марта </w:t>
      </w:r>
      <w:r>
        <w:rPr>
          <w:rFonts w:ascii="PT Astra Serif" w:hAnsi="PT Astra Serif"/>
          <w:szCs w:val="28"/>
        </w:rPr>
        <w:t xml:space="preserve">ежегодно </w:t>
      </w:r>
      <w:r w:rsidR="004D735F" w:rsidRPr="00B951B2">
        <w:rPr>
          <w:rFonts w:ascii="PT Astra Serif" w:hAnsi="PT Astra Serif"/>
          <w:szCs w:val="28"/>
        </w:rPr>
        <w:t>подготавливается</w:t>
      </w:r>
      <w:r w:rsidR="004D735F" w:rsidRPr="00B951B2">
        <w:t xml:space="preserve"> </w:t>
      </w:r>
      <w:r w:rsidR="004D735F" w:rsidRPr="00B951B2">
        <w:rPr>
          <w:rFonts w:ascii="PT Astra Serif" w:hAnsi="PT Astra Serif"/>
          <w:szCs w:val="28"/>
        </w:rPr>
        <w:t xml:space="preserve">доклад об антимонопольном комплаенсе за истекший год, который содержит информацию о результатах проведенной оценки рисков нарушения министерством антимонопольного законодательства и об исполнении мероприятий по </w:t>
      </w:r>
      <w:r w:rsidR="0051779A">
        <w:rPr>
          <w:rFonts w:ascii="PT Astra Serif" w:hAnsi="PT Astra Serif"/>
          <w:szCs w:val="28"/>
        </w:rPr>
        <w:t xml:space="preserve">их </w:t>
      </w:r>
      <w:r w:rsidR="004D735F" w:rsidRPr="00B951B2">
        <w:rPr>
          <w:rFonts w:ascii="PT Astra Serif" w:hAnsi="PT Astra Serif"/>
          <w:szCs w:val="28"/>
        </w:rPr>
        <w:t xml:space="preserve">снижению, а также </w:t>
      </w:r>
      <w:r w:rsidR="0051779A">
        <w:rPr>
          <w:rFonts w:ascii="PT Astra Serif" w:hAnsi="PT Astra Serif"/>
          <w:szCs w:val="28"/>
        </w:rPr>
        <w:t xml:space="preserve">о </w:t>
      </w:r>
      <w:r w:rsidR="004D735F" w:rsidRPr="00B951B2">
        <w:rPr>
          <w:rFonts w:ascii="PT Astra Serif" w:hAnsi="PT Astra Serif"/>
          <w:szCs w:val="28"/>
        </w:rPr>
        <w:t xml:space="preserve">достижении ключевых показателей эффективности антимонопольного </w:t>
      </w:r>
      <w:proofErr w:type="spellStart"/>
      <w:r w:rsidR="004D735F" w:rsidRPr="00B951B2">
        <w:rPr>
          <w:rFonts w:ascii="PT Astra Serif" w:hAnsi="PT Astra Serif"/>
          <w:szCs w:val="28"/>
        </w:rPr>
        <w:t>комплаенса</w:t>
      </w:r>
      <w:proofErr w:type="spellEnd"/>
      <w:r w:rsidR="004D735F" w:rsidRPr="00B951B2">
        <w:rPr>
          <w:rFonts w:ascii="PT Astra Serif" w:hAnsi="PT Astra Serif"/>
          <w:szCs w:val="28"/>
        </w:rPr>
        <w:t>.</w:t>
      </w:r>
      <w:proofErr w:type="gramEnd"/>
      <w:r w:rsidR="004D735F" w:rsidRPr="00B951B2">
        <w:t xml:space="preserve"> </w:t>
      </w:r>
      <w:r w:rsidR="004D735F" w:rsidRPr="00B951B2">
        <w:rPr>
          <w:rFonts w:ascii="PT Astra Serif" w:hAnsi="PT Astra Serif"/>
          <w:szCs w:val="28"/>
        </w:rPr>
        <w:t>Доклад утвержд</w:t>
      </w:r>
      <w:r w:rsidR="004D735F">
        <w:rPr>
          <w:rFonts w:ascii="PT Astra Serif" w:hAnsi="PT Astra Serif"/>
          <w:szCs w:val="28"/>
        </w:rPr>
        <w:t xml:space="preserve">ается </w:t>
      </w:r>
      <w:r w:rsidR="004D735F" w:rsidRPr="00B951B2">
        <w:rPr>
          <w:rFonts w:ascii="PT Astra Serif" w:hAnsi="PT Astra Serif"/>
          <w:szCs w:val="28"/>
        </w:rPr>
        <w:t>коллегиальным органом</w:t>
      </w:r>
      <w:r w:rsidR="004D735F">
        <w:rPr>
          <w:rFonts w:ascii="PT Astra Serif" w:hAnsi="PT Astra Serif"/>
          <w:szCs w:val="28"/>
        </w:rPr>
        <w:t xml:space="preserve"> –</w:t>
      </w:r>
      <w:r w:rsidR="004D735F" w:rsidRPr="00B951B2">
        <w:rPr>
          <w:rFonts w:ascii="PT Astra Serif" w:hAnsi="PT Astra Serif"/>
          <w:szCs w:val="28"/>
        </w:rPr>
        <w:t xml:space="preserve"> </w:t>
      </w:r>
      <w:r w:rsidR="004D735F" w:rsidRPr="00ED0ABE">
        <w:rPr>
          <w:rFonts w:ascii="PT Astra Serif" w:hAnsi="PT Astra Serif"/>
          <w:szCs w:val="28"/>
        </w:rPr>
        <w:t>Комисси</w:t>
      </w:r>
      <w:r w:rsidR="004D735F">
        <w:rPr>
          <w:rFonts w:ascii="PT Astra Serif" w:hAnsi="PT Astra Serif"/>
          <w:szCs w:val="28"/>
        </w:rPr>
        <w:t>ей</w:t>
      </w:r>
      <w:r w:rsidR="004D735F" w:rsidRPr="00ED0ABE">
        <w:rPr>
          <w:rFonts w:ascii="PT Astra Serif" w:hAnsi="PT Astra Serif"/>
          <w:szCs w:val="28"/>
        </w:rPr>
        <w:t xml:space="preserve"> по оценке эффективности </w:t>
      </w:r>
      <w:r w:rsidR="004D735F" w:rsidRPr="00B951B2">
        <w:rPr>
          <w:rFonts w:ascii="PT Astra Serif" w:hAnsi="PT Astra Serif"/>
          <w:szCs w:val="28"/>
        </w:rPr>
        <w:t xml:space="preserve">организации и функционирования антимонопольного </w:t>
      </w:r>
      <w:proofErr w:type="spellStart"/>
      <w:r w:rsidR="004D735F" w:rsidRPr="00B951B2">
        <w:rPr>
          <w:rFonts w:ascii="PT Astra Serif" w:hAnsi="PT Astra Serif"/>
          <w:szCs w:val="28"/>
        </w:rPr>
        <w:t>комплаенса</w:t>
      </w:r>
      <w:proofErr w:type="spellEnd"/>
      <w:r w:rsidR="004D735F" w:rsidRPr="00B951B2">
        <w:rPr>
          <w:rFonts w:ascii="PT Astra Serif" w:hAnsi="PT Astra Serif"/>
          <w:szCs w:val="28"/>
        </w:rPr>
        <w:t xml:space="preserve"> (действующий состав утвержден приказом</w:t>
      </w:r>
      <w:r w:rsidR="004D735F">
        <w:rPr>
          <w:rFonts w:ascii="PT Astra Serif" w:hAnsi="PT Astra Serif"/>
          <w:szCs w:val="28"/>
        </w:rPr>
        <w:t xml:space="preserve"> </w:t>
      </w:r>
      <w:r w:rsidR="004D735F" w:rsidRPr="00B951B2">
        <w:rPr>
          <w:rFonts w:ascii="PT Astra Serif" w:hAnsi="PT Astra Serif"/>
          <w:szCs w:val="28"/>
        </w:rPr>
        <w:t>от 29 декабря 2022 года № 602)</w:t>
      </w:r>
      <w:r w:rsidR="004D735F">
        <w:rPr>
          <w:rFonts w:ascii="PT Astra Serif" w:hAnsi="PT Astra Serif"/>
          <w:szCs w:val="28"/>
        </w:rPr>
        <w:t>.</w:t>
      </w:r>
    </w:p>
    <w:p w:rsidR="0087396E" w:rsidRDefault="00FF5926" w:rsidP="0087396E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По результатам проведенной </w:t>
      </w:r>
      <w:r w:rsidR="00FB2672">
        <w:rPr>
          <w:rFonts w:ascii="PT Astra Serif" w:hAnsi="PT Astra Serif"/>
          <w:szCs w:val="28"/>
        </w:rPr>
        <w:t xml:space="preserve">за 2024 год </w:t>
      </w:r>
      <w:r>
        <w:rPr>
          <w:rFonts w:ascii="PT Astra Serif" w:hAnsi="PT Astra Serif"/>
          <w:szCs w:val="28"/>
        </w:rPr>
        <w:t>у</w:t>
      </w:r>
      <w:r w:rsidRPr="00932A81">
        <w:rPr>
          <w:rFonts w:ascii="PT Astra Serif" w:hAnsi="PT Astra Serif"/>
          <w:szCs w:val="28"/>
        </w:rPr>
        <w:t>полномоченным подразделением</w:t>
      </w:r>
      <w:r>
        <w:rPr>
          <w:rFonts w:ascii="PT Astra Serif" w:hAnsi="PT Astra Serif"/>
          <w:szCs w:val="28"/>
        </w:rPr>
        <w:t xml:space="preserve"> оценки </w:t>
      </w:r>
      <w:r w:rsidRPr="00FF5926">
        <w:rPr>
          <w:rFonts w:ascii="PT Astra Serif" w:eastAsiaTheme="minorHAnsi" w:hAnsi="PT Astra Serif"/>
          <w:szCs w:val="28"/>
        </w:rPr>
        <w:t>отмечено, что в целом</w:t>
      </w:r>
      <w:r>
        <w:rPr>
          <w:rFonts w:ascii="PT Astra Serif" w:eastAsiaTheme="minorHAnsi" w:hAnsi="PT Astra Serif"/>
          <w:szCs w:val="28"/>
        </w:rPr>
        <w:t xml:space="preserve"> деятельность</w:t>
      </w:r>
      <w:r w:rsidRPr="00FF5926">
        <w:rPr>
          <w:rFonts w:ascii="PT Astra Serif" w:eastAsiaTheme="minorHAnsi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министерства </w:t>
      </w:r>
      <w:r>
        <w:rPr>
          <w:rFonts w:ascii="PT Astra Serif" w:eastAsiaTheme="minorHAnsi" w:hAnsi="PT Astra Serif"/>
          <w:szCs w:val="28"/>
        </w:rPr>
        <w:t>осуществлялась</w:t>
      </w:r>
      <w:r w:rsidRPr="00FF5926">
        <w:rPr>
          <w:rFonts w:ascii="PT Astra Serif" w:eastAsiaTheme="minorHAnsi" w:hAnsi="PT Astra Serif"/>
          <w:szCs w:val="28"/>
        </w:rPr>
        <w:t xml:space="preserve"> с соблюдением</w:t>
      </w:r>
      <w:r>
        <w:rPr>
          <w:rFonts w:ascii="PT Astra Serif" w:eastAsiaTheme="minorHAnsi" w:hAnsi="PT Astra Serif"/>
          <w:szCs w:val="28"/>
        </w:rPr>
        <w:t xml:space="preserve"> требований </w:t>
      </w:r>
      <w:proofErr w:type="spellStart"/>
      <w:r>
        <w:rPr>
          <w:rFonts w:ascii="PT Astra Serif" w:hAnsi="PT Astra Serif"/>
          <w:szCs w:val="28"/>
        </w:rPr>
        <w:t>антимономального</w:t>
      </w:r>
      <w:proofErr w:type="spellEnd"/>
      <w:r>
        <w:rPr>
          <w:rFonts w:ascii="PT Astra Serif" w:hAnsi="PT Astra Serif"/>
          <w:szCs w:val="28"/>
        </w:rPr>
        <w:t xml:space="preserve"> законодательства</w:t>
      </w:r>
      <w:r w:rsidR="0087396E">
        <w:rPr>
          <w:rFonts w:ascii="PT Astra Serif" w:hAnsi="PT Astra Serif"/>
          <w:szCs w:val="28"/>
        </w:rPr>
        <w:t xml:space="preserve">. При проведении экспертизы 33 проектов нормативных правовых актов положений, которые могут вызвать коррупционные действия, не выявлены. </w:t>
      </w:r>
    </w:p>
    <w:p w:rsidR="00FF5926" w:rsidRPr="00B951B2" w:rsidRDefault="0087396E" w:rsidP="0087396E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 xml:space="preserve">В </w:t>
      </w:r>
      <w:r w:rsidR="00FB2672">
        <w:rPr>
          <w:rFonts w:ascii="PT Astra Serif" w:hAnsi="PT Astra Serif"/>
          <w:szCs w:val="28"/>
        </w:rPr>
        <w:t>отчетном</w:t>
      </w:r>
      <w:r>
        <w:rPr>
          <w:rFonts w:ascii="PT Astra Serif" w:hAnsi="PT Astra Serif"/>
          <w:szCs w:val="28"/>
        </w:rPr>
        <w:t xml:space="preserve"> году министерством заключено 10 </w:t>
      </w:r>
      <w:proofErr w:type="spellStart"/>
      <w:r>
        <w:rPr>
          <w:rFonts w:ascii="PT Astra Serif" w:hAnsi="PT Astra Serif"/>
          <w:szCs w:val="28"/>
        </w:rPr>
        <w:t>госконтрактов</w:t>
      </w:r>
      <w:proofErr w:type="spellEnd"/>
      <w:r>
        <w:rPr>
          <w:rFonts w:ascii="PT Astra Serif" w:hAnsi="PT Astra Serif"/>
          <w:szCs w:val="28"/>
        </w:rPr>
        <w:t xml:space="preserve"> по результатам конкурентных процедур </w:t>
      </w:r>
      <w:r w:rsidRPr="0087396E">
        <w:rPr>
          <w:rFonts w:ascii="PT Astra Serif" w:hAnsi="PT Astra Serif"/>
          <w:i/>
          <w:szCs w:val="28"/>
        </w:rPr>
        <w:t xml:space="preserve">(на общую сумму 230,1 </w:t>
      </w:r>
      <w:proofErr w:type="gramStart"/>
      <w:r w:rsidRPr="0087396E">
        <w:rPr>
          <w:rFonts w:ascii="PT Astra Serif" w:hAnsi="PT Astra Serif"/>
          <w:i/>
          <w:szCs w:val="28"/>
        </w:rPr>
        <w:t>млн</w:t>
      </w:r>
      <w:proofErr w:type="gramEnd"/>
      <w:r w:rsidRPr="0087396E">
        <w:rPr>
          <w:rFonts w:ascii="PT Astra Serif" w:hAnsi="PT Astra Serif"/>
          <w:i/>
          <w:szCs w:val="28"/>
        </w:rPr>
        <w:t xml:space="preserve"> рублей)</w:t>
      </w:r>
      <w:r>
        <w:rPr>
          <w:rFonts w:ascii="PT Astra Serif" w:hAnsi="PT Astra Serif"/>
          <w:szCs w:val="28"/>
        </w:rPr>
        <w:t xml:space="preserve"> и 34 </w:t>
      </w:r>
      <w:proofErr w:type="spellStart"/>
      <w:r>
        <w:rPr>
          <w:rFonts w:ascii="PT Astra Serif" w:hAnsi="PT Astra Serif"/>
          <w:szCs w:val="28"/>
        </w:rPr>
        <w:t>госконтрактав</w:t>
      </w:r>
      <w:proofErr w:type="spellEnd"/>
      <w:r>
        <w:rPr>
          <w:rFonts w:ascii="PT Astra Serif" w:hAnsi="PT Astra Serif"/>
          <w:szCs w:val="28"/>
        </w:rPr>
        <w:t xml:space="preserve"> рамках закупки у единого поставщика  </w:t>
      </w:r>
      <w:r w:rsidRPr="0087396E">
        <w:rPr>
          <w:rFonts w:ascii="PT Astra Serif" w:hAnsi="PT Astra Serif"/>
          <w:i/>
          <w:szCs w:val="28"/>
        </w:rPr>
        <w:t xml:space="preserve">(на общую сумму </w:t>
      </w:r>
      <w:r>
        <w:rPr>
          <w:rFonts w:ascii="PT Astra Serif" w:hAnsi="PT Astra Serif"/>
          <w:i/>
          <w:szCs w:val="28"/>
        </w:rPr>
        <w:t>684,3 тыс.</w:t>
      </w:r>
      <w:r w:rsidRPr="0087396E">
        <w:rPr>
          <w:rFonts w:ascii="PT Astra Serif" w:hAnsi="PT Astra Serif"/>
          <w:i/>
          <w:szCs w:val="28"/>
        </w:rPr>
        <w:t xml:space="preserve"> рублей)</w:t>
      </w:r>
      <w:r>
        <w:rPr>
          <w:rFonts w:ascii="PT Astra Serif" w:hAnsi="PT Astra Serif"/>
          <w:szCs w:val="28"/>
        </w:rPr>
        <w:t>, что не превышает установленный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87396E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порог в 10%. Количество поставщиков (исполнителей, подрядчиков), подавших заявки на участие – 20. Случаев нарушения министерством требований Федерального закона от 26 юля 2006 года № 135-ФЗ «О защите конкуренции» выявлено не было.</w:t>
      </w:r>
    </w:p>
    <w:p w:rsidR="00FB2672" w:rsidRPr="00AA36F1" w:rsidRDefault="00FB2672" w:rsidP="00FB2672">
      <w:pPr>
        <w:ind w:firstLine="708"/>
        <w:jc w:val="both"/>
        <w:rPr>
          <w:rFonts w:ascii="PT Astra Serif" w:hAnsi="PT Astra Serif"/>
          <w:szCs w:val="28"/>
        </w:rPr>
      </w:pPr>
      <w:r w:rsidRPr="00B951B2">
        <w:rPr>
          <w:rFonts w:ascii="PT Astra Serif" w:hAnsi="PT Astra Serif"/>
          <w:szCs w:val="28"/>
        </w:rPr>
        <w:t xml:space="preserve">Для обеспечения реализации принципа информационной открытости функционирования в министерстве антимонопольного </w:t>
      </w:r>
      <w:proofErr w:type="spellStart"/>
      <w:r w:rsidRPr="00B951B2">
        <w:rPr>
          <w:rFonts w:ascii="PT Astra Serif" w:hAnsi="PT Astra Serif"/>
          <w:szCs w:val="28"/>
        </w:rPr>
        <w:t>комплаенса</w:t>
      </w:r>
      <w:proofErr w:type="spellEnd"/>
      <w:r w:rsidRPr="00B951B2">
        <w:rPr>
          <w:rFonts w:ascii="PT Astra Serif" w:hAnsi="PT Astra Serif"/>
          <w:szCs w:val="28"/>
        </w:rPr>
        <w:t xml:space="preserve"> на официальном сайте министерства создан тематически</w:t>
      </w:r>
      <w:r>
        <w:rPr>
          <w:rFonts w:ascii="PT Astra Serif" w:hAnsi="PT Astra Serif"/>
          <w:szCs w:val="28"/>
        </w:rPr>
        <w:t>й</w:t>
      </w:r>
      <w:r w:rsidRPr="00B951B2">
        <w:rPr>
          <w:rFonts w:ascii="PT Astra Serif" w:hAnsi="PT Astra Serif"/>
          <w:szCs w:val="28"/>
        </w:rPr>
        <w:t xml:space="preserve"> раздел (https://minfin.saratov.gov.ru/deyatelnost/dopolnitelnye-razdely/antimonopolnyj-komplaens).</w:t>
      </w:r>
    </w:p>
    <w:p w:rsidR="00A12045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FF5926" w:rsidRDefault="00FF5926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Pr="00AA36F1" w:rsidRDefault="00A12045" w:rsidP="00225645">
      <w:pPr>
        <w:pStyle w:val="ad"/>
        <w:numPr>
          <w:ilvl w:val="0"/>
          <w:numId w:val="1"/>
        </w:numPr>
        <w:tabs>
          <w:tab w:val="clear" w:pos="1819"/>
          <w:tab w:val="num" w:pos="-142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>Результаты оценки муниципальных образований области по уровню открытости бюджетных данных за 202</w:t>
      </w:r>
      <w:r w:rsidR="00B16275"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>4</w:t>
      </w:r>
      <w:r w:rsidRPr="00AA36F1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год.</w:t>
      </w:r>
    </w:p>
    <w:p w:rsidR="00A12045" w:rsidRPr="00AA36F1" w:rsidRDefault="00A12045" w:rsidP="00225645">
      <w:pPr>
        <w:pStyle w:val="ad"/>
        <w:spacing w:before="0" w:beforeAutospacing="0" w:after="0" w:afterAutospacing="0"/>
        <w:ind w:left="709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A12045" w:rsidRPr="00AA36F1" w:rsidRDefault="00A12045" w:rsidP="00225645">
      <w:pPr>
        <w:spacing w:line="223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AA36F1">
        <w:rPr>
          <w:rFonts w:ascii="PT Astra Serif" w:hAnsi="PT Astra Serif"/>
          <w:szCs w:val="28"/>
        </w:rPr>
        <w:t>Информация по данному вопросу представлена в брошюре, приложенной к письму.</w:t>
      </w:r>
      <w:bookmarkStart w:id="0" w:name="_GoBack"/>
      <w:bookmarkEnd w:id="0"/>
    </w:p>
    <w:sectPr w:rsidR="00A12045" w:rsidRPr="00AA36F1" w:rsidSect="004D70B1">
      <w:pgSz w:w="11906" w:h="16838" w:code="9"/>
      <w:pgMar w:top="568" w:right="851" w:bottom="709" w:left="1418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96E" w:rsidRDefault="0087396E">
      <w:r>
        <w:separator/>
      </w:r>
    </w:p>
  </w:endnote>
  <w:endnote w:type="continuationSeparator" w:id="0">
    <w:p w:rsidR="0087396E" w:rsidRDefault="0087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96E" w:rsidRDefault="0087396E">
      <w:r>
        <w:separator/>
      </w:r>
    </w:p>
  </w:footnote>
  <w:footnote w:type="continuationSeparator" w:id="0">
    <w:p w:rsidR="0087396E" w:rsidRDefault="00873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7236148A"/>
    <w:lvl w:ilvl="0" w:tplc="4D8C87C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PT Astra Serif" w:hAnsi="PT Astra Serif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C81"/>
    <w:rsid w:val="000100BC"/>
    <w:rsid w:val="00012BAC"/>
    <w:rsid w:val="00014C48"/>
    <w:rsid w:val="0001565A"/>
    <w:rsid w:val="0001706B"/>
    <w:rsid w:val="00020FF2"/>
    <w:rsid w:val="0002365C"/>
    <w:rsid w:val="000275C7"/>
    <w:rsid w:val="00030FBB"/>
    <w:rsid w:val="00032311"/>
    <w:rsid w:val="00032DE7"/>
    <w:rsid w:val="000336D7"/>
    <w:rsid w:val="00037351"/>
    <w:rsid w:val="000409CC"/>
    <w:rsid w:val="0004453D"/>
    <w:rsid w:val="00044CF8"/>
    <w:rsid w:val="000457FA"/>
    <w:rsid w:val="00050244"/>
    <w:rsid w:val="000504EF"/>
    <w:rsid w:val="00051B8C"/>
    <w:rsid w:val="00052208"/>
    <w:rsid w:val="0005725A"/>
    <w:rsid w:val="00057EA0"/>
    <w:rsid w:val="000729B0"/>
    <w:rsid w:val="00075A0B"/>
    <w:rsid w:val="0008129E"/>
    <w:rsid w:val="000834A0"/>
    <w:rsid w:val="000912D9"/>
    <w:rsid w:val="00093DCB"/>
    <w:rsid w:val="00094528"/>
    <w:rsid w:val="00095A74"/>
    <w:rsid w:val="0009626B"/>
    <w:rsid w:val="000963C4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38E2"/>
    <w:rsid w:val="000F3C13"/>
    <w:rsid w:val="000F42B8"/>
    <w:rsid w:val="000F5AD3"/>
    <w:rsid w:val="000F6E74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84C"/>
    <w:rsid w:val="001D095A"/>
    <w:rsid w:val="001D0D50"/>
    <w:rsid w:val="001D17F5"/>
    <w:rsid w:val="001E0DFD"/>
    <w:rsid w:val="001E0E23"/>
    <w:rsid w:val="001E4A6C"/>
    <w:rsid w:val="001E54CB"/>
    <w:rsid w:val="001E6AD3"/>
    <w:rsid w:val="001E7007"/>
    <w:rsid w:val="001F0791"/>
    <w:rsid w:val="001F20D4"/>
    <w:rsid w:val="001F63B1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6857"/>
    <w:rsid w:val="00217D0F"/>
    <w:rsid w:val="00221AB7"/>
    <w:rsid w:val="002250C2"/>
    <w:rsid w:val="00225190"/>
    <w:rsid w:val="002251EA"/>
    <w:rsid w:val="00225645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1CB0"/>
    <w:rsid w:val="002A2ED2"/>
    <w:rsid w:val="002A505E"/>
    <w:rsid w:val="002A661D"/>
    <w:rsid w:val="002A6CF6"/>
    <w:rsid w:val="002B0A01"/>
    <w:rsid w:val="002B0F53"/>
    <w:rsid w:val="002B2A3B"/>
    <w:rsid w:val="002C2051"/>
    <w:rsid w:val="002C747F"/>
    <w:rsid w:val="002D3045"/>
    <w:rsid w:val="002D56CE"/>
    <w:rsid w:val="002D7ECC"/>
    <w:rsid w:val="002E10C2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56352"/>
    <w:rsid w:val="0036216A"/>
    <w:rsid w:val="0036321B"/>
    <w:rsid w:val="00363629"/>
    <w:rsid w:val="003654ED"/>
    <w:rsid w:val="003666B0"/>
    <w:rsid w:val="00367CF6"/>
    <w:rsid w:val="0038065D"/>
    <w:rsid w:val="00384B89"/>
    <w:rsid w:val="00390E70"/>
    <w:rsid w:val="003947D4"/>
    <w:rsid w:val="003962F6"/>
    <w:rsid w:val="00396468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3057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3F6994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6E4"/>
    <w:rsid w:val="00476B40"/>
    <w:rsid w:val="00481196"/>
    <w:rsid w:val="0048296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68B"/>
    <w:rsid w:val="004C0E93"/>
    <w:rsid w:val="004C4349"/>
    <w:rsid w:val="004C5CB9"/>
    <w:rsid w:val="004D22D7"/>
    <w:rsid w:val="004D47A3"/>
    <w:rsid w:val="004D70B1"/>
    <w:rsid w:val="004D735F"/>
    <w:rsid w:val="004D74B6"/>
    <w:rsid w:val="004E0601"/>
    <w:rsid w:val="004E112B"/>
    <w:rsid w:val="004E25A8"/>
    <w:rsid w:val="004E409B"/>
    <w:rsid w:val="004E4856"/>
    <w:rsid w:val="004E4A15"/>
    <w:rsid w:val="004E68C5"/>
    <w:rsid w:val="004F0589"/>
    <w:rsid w:val="004F3913"/>
    <w:rsid w:val="004F527E"/>
    <w:rsid w:val="004F5FCD"/>
    <w:rsid w:val="004F69F6"/>
    <w:rsid w:val="004F774D"/>
    <w:rsid w:val="00501AE7"/>
    <w:rsid w:val="0051005F"/>
    <w:rsid w:val="005119FC"/>
    <w:rsid w:val="005132B6"/>
    <w:rsid w:val="00515B40"/>
    <w:rsid w:val="0051779A"/>
    <w:rsid w:val="005234D6"/>
    <w:rsid w:val="005267E6"/>
    <w:rsid w:val="00526C22"/>
    <w:rsid w:val="00530E39"/>
    <w:rsid w:val="005317F0"/>
    <w:rsid w:val="005345CB"/>
    <w:rsid w:val="00534AAC"/>
    <w:rsid w:val="00535AF8"/>
    <w:rsid w:val="00542121"/>
    <w:rsid w:val="00554CCC"/>
    <w:rsid w:val="00555455"/>
    <w:rsid w:val="00556B3B"/>
    <w:rsid w:val="005579D8"/>
    <w:rsid w:val="005639CD"/>
    <w:rsid w:val="00566956"/>
    <w:rsid w:val="005702F6"/>
    <w:rsid w:val="00571556"/>
    <w:rsid w:val="00571BE7"/>
    <w:rsid w:val="00574CB7"/>
    <w:rsid w:val="005814DC"/>
    <w:rsid w:val="00581E69"/>
    <w:rsid w:val="0058301A"/>
    <w:rsid w:val="0058584D"/>
    <w:rsid w:val="005A028B"/>
    <w:rsid w:val="005A707C"/>
    <w:rsid w:val="005B0FCF"/>
    <w:rsid w:val="005B130E"/>
    <w:rsid w:val="005B2E9D"/>
    <w:rsid w:val="005B42DF"/>
    <w:rsid w:val="005B539B"/>
    <w:rsid w:val="005B5C27"/>
    <w:rsid w:val="005B6308"/>
    <w:rsid w:val="005C29C1"/>
    <w:rsid w:val="005C2D0D"/>
    <w:rsid w:val="005C378F"/>
    <w:rsid w:val="005C7E5E"/>
    <w:rsid w:val="005C7FCE"/>
    <w:rsid w:val="005D0A31"/>
    <w:rsid w:val="005D5423"/>
    <w:rsid w:val="005E1043"/>
    <w:rsid w:val="005E2BC6"/>
    <w:rsid w:val="005F3CC9"/>
    <w:rsid w:val="005F57ED"/>
    <w:rsid w:val="005F6C1B"/>
    <w:rsid w:val="0060225B"/>
    <w:rsid w:val="0060548A"/>
    <w:rsid w:val="00605E9C"/>
    <w:rsid w:val="006133A5"/>
    <w:rsid w:val="00614612"/>
    <w:rsid w:val="006146B1"/>
    <w:rsid w:val="00615C4E"/>
    <w:rsid w:val="0061679C"/>
    <w:rsid w:val="00621CB3"/>
    <w:rsid w:val="006234FD"/>
    <w:rsid w:val="00624240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770E1"/>
    <w:rsid w:val="00681BDD"/>
    <w:rsid w:val="00681D59"/>
    <w:rsid w:val="0068325D"/>
    <w:rsid w:val="006832DA"/>
    <w:rsid w:val="00685CF7"/>
    <w:rsid w:val="006965A8"/>
    <w:rsid w:val="006A0040"/>
    <w:rsid w:val="006A5C5D"/>
    <w:rsid w:val="006A6141"/>
    <w:rsid w:val="006A7208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6F7EA5"/>
    <w:rsid w:val="00700DEA"/>
    <w:rsid w:val="0070128C"/>
    <w:rsid w:val="00702164"/>
    <w:rsid w:val="00704C54"/>
    <w:rsid w:val="0070546C"/>
    <w:rsid w:val="00705B15"/>
    <w:rsid w:val="00712DB8"/>
    <w:rsid w:val="00716D45"/>
    <w:rsid w:val="00717EB0"/>
    <w:rsid w:val="007206D5"/>
    <w:rsid w:val="0072145B"/>
    <w:rsid w:val="0072219F"/>
    <w:rsid w:val="00722EBC"/>
    <w:rsid w:val="007231CD"/>
    <w:rsid w:val="00723697"/>
    <w:rsid w:val="007253ED"/>
    <w:rsid w:val="00726128"/>
    <w:rsid w:val="007266B2"/>
    <w:rsid w:val="00727DD2"/>
    <w:rsid w:val="007324E4"/>
    <w:rsid w:val="007327E2"/>
    <w:rsid w:val="0073339A"/>
    <w:rsid w:val="00735406"/>
    <w:rsid w:val="0073577C"/>
    <w:rsid w:val="00740A02"/>
    <w:rsid w:val="0074146A"/>
    <w:rsid w:val="00742386"/>
    <w:rsid w:val="007445B5"/>
    <w:rsid w:val="00746BEB"/>
    <w:rsid w:val="00746F90"/>
    <w:rsid w:val="00754BB1"/>
    <w:rsid w:val="00755B59"/>
    <w:rsid w:val="00756FAB"/>
    <w:rsid w:val="00760D81"/>
    <w:rsid w:val="00765596"/>
    <w:rsid w:val="007706CA"/>
    <w:rsid w:val="00770998"/>
    <w:rsid w:val="0077261D"/>
    <w:rsid w:val="0077759E"/>
    <w:rsid w:val="00781D84"/>
    <w:rsid w:val="00781E4C"/>
    <w:rsid w:val="0078310E"/>
    <w:rsid w:val="007846E6"/>
    <w:rsid w:val="00786761"/>
    <w:rsid w:val="007874B0"/>
    <w:rsid w:val="00790766"/>
    <w:rsid w:val="0079789E"/>
    <w:rsid w:val="00797A41"/>
    <w:rsid w:val="007A0D30"/>
    <w:rsid w:val="007A2889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C2A"/>
    <w:rsid w:val="00825DC4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396E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5D7F"/>
    <w:rsid w:val="008D6FCE"/>
    <w:rsid w:val="008E125B"/>
    <w:rsid w:val="008E1686"/>
    <w:rsid w:val="008E30CB"/>
    <w:rsid w:val="008E5A43"/>
    <w:rsid w:val="008E76C9"/>
    <w:rsid w:val="008E7CEB"/>
    <w:rsid w:val="008F116D"/>
    <w:rsid w:val="008F1B13"/>
    <w:rsid w:val="008F2EDB"/>
    <w:rsid w:val="008F4ABA"/>
    <w:rsid w:val="00900479"/>
    <w:rsid w:val="00902BC1"/>
    <w:rsid w:val="00903F47"/>
    <w:rsid w:val="00904129"/>
    <w:rsid w:val="0090643A"/>
    <w:rsid w:val="009131EA"/>
    <w:rsid w:val="009143C4"/>
    <w:rsid w:val="00914ECD"/>
    <w:rsid w:val="00917EC8"/>
    <w:rsid w:val="009225BC"/>
    <w:rsid w:val="00923AE0"/>
    <w:rsid w:val="00930815"/>
    <w:rsid w:val="00930E7D"/>
    <w:rsid w:val="009313E3"/>
    <w:rsid w:val="00932A81"/>
    <w:rsid w:val="00933017"/>
    <w:rsid w:val="009330D3"/>
    <w:rsid w:val="009344BB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1FEC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11CA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2045"/>
    <w:rsid w:val="00A13AE7"/>
    <w:rsid w:val="00A13B80"/>
    <w:rsid w:val="00A22502"/>
    <w:rsid w:val="00A25E08"/>
    <w:rsid w:val="00A265B2"/>
    <w:rsid w:val="00A2730E"/>
    <w:rsid w:val="00A27806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4FFC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791"/>
    <w:rsid w:val="00A8298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6F1"/>
    <w:rsid w:val="00AA371C"/>
    <w:rsid w:val="00AA77BC"/>
    <w:rsid w:val="00AA78A6"/>
    <w:rsid w:val="00AB1057"/>
    <w:rsid w:val="00AB2FCF"/>
    <w:rsid w:val="00AB3C0C"/>
    <w:rsid w:val="00AB4F07"/>
    <w:rsid w:val="00AB526A"/>
    <w:rsid w:val="00AC5A0D"/>
    <w:rsid w:val="00AC6BD7"/>
    <w:rsid w:val="00AD08C7"/>
    <w:rsid w:val="00AD0C3E"/>
    <w:rsid w:val="00AD2701"/>
    <w:rsid w:val="00AD2E36"/>
    <w:rsid w:val="00AD65A9"/>
    <w:rsid w:val="00AD688E"/>
    <w:rsid w:val="00AD7359"/>
    <w:rsid w:val="00AD74FA"/>
    <w:rsid w:val="00AE3862"/>
    <w:rsid w:val="00AE786A"/>
    <w:rsid w:val="00AF269B"/>
    <w:rsid w:val="00AF4B20"/>
    <w:rsid w:val="00AF547B"/>
    <w:rsid w:val="00B10FD9"/>
    <w:rsid w:val="00B11640"/>
    <w:rsid w:val="00B12E0E"/>
    <w:rsid w:val="00B14411"/>
    <w:rsid w:val="00B16275"/>
    <w:rsid w:val="00B16755"/>
    <w:rsid w:val="00B1746D"/>
    <w:rsid w:val="00B25C90"/>
    <w:rsid w:val="00B27029"/>
    <w:rsid w:val="00B32622"/>
    <w:rsid w:val="00B34585"/>
    <w:rsid w:val="00B35E07"/>
    <w:rsid w:val="00B363C5"/>
    <w:rsid w:val="00B41358"/>
    <w:rsid w:val="00B57AB2"/>
    <w:rsid w:val="00B62307"/>
    <w:rsid w:val="00B63C4D"/>
    <w:rsid w:val="00B640C0"/>
    <w:rsid w:val="00B668A3"/>
    <w:rsid w:val="00B67D2C"/>
    <w:rsid w:val="00B715F8"/>
    <w:rsid w:val="00B754A2"/>
    <w:rsid w:val="00B81472"/>
    <w:rsid w:val="00B81987"/>
    <w:rsid w:val="00B826FF"/>
    <w:rsid w:val="00B84B00"/>
    <w:rsid w:val="00B87D6B"/>
    <w:rsid w:val="00B951B2"/>
    <w:rsid w:val="00B95DD2"/>
    <w:rsid w:val="00B9632D"/>
    <w:rsid w:val="00B96422"/>
    <w:rsid w:val="00B96EB5"/>
    <w:rsid w:val="00BA1B4D"/>
    <w:rsid w:val="00BA6C8E"/>
    <w:rsid w:val="00BB06D1"/>
    <w:rsid w:val="00BB49C0"/>
    <w:rsid w:val="00BC2E9C"/>
    <w:rsid w:val="00BC3F92"/>
    <w:rsid w:val="00BD0F7A"/>
    <w:rsid w:val="00BD3BF2"/>
    <w:rsid w:val="00BD6C24"/>
    <w:rsid w:val="00BE0C11"/>
    <w:rsid w:val="00BE4D92"/>
    <w:rsid w:val="00BF0724"/>
    <w:rsid w:val="00BF59A5"/>
    <w:rsid w:val="00C0071F"/>
    <w:rsid w:val="00C06BAC"/>
    <w:rsid w:val="00C06DD7"/>
    <w:rsid w:val="00C073A0"/>
    <w:rsid w:val="00C1117D"/>
    <w:rsid w:val="00C1244C"/>
    <w:rsid w:val="00C15EFB"/>
    <w:rsid w:val="00C16E02"/>
    <w:rsid w:val="00C17583"/>
    <w:rsid w:val="00C17F81"/>
    <w:rsid w:val="00C224F5"/>
    <w:rsid w:val="00C250DE"/>
    <w:rsid w:val="00C27991"/>
    <w:rsid w:val="00C3101F"/>
    <w:rsid w:val="00C332C8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3B86"/>
    <w:rsid w:val="00C64086"/>
    <w:rsid w:val="00C66778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86C07"/>
    <w:rsid w:val="00C916E8"/>
    <w:rsid w:val="00C93E1C"/>
    <w:rsid w:val="00C94926"/>
    <w:rsid w:val="00C9566E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1FA0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2EA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5A50"/>
    <w:rsid w:val="00DD7A1D"/>
    <w:rsid w:val="00DE781A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25E8"/>
    <w:rsid w:val="00E14F6F"/>
    <w:rsid w:val="00E1547E"/>
    <w:rsid w:val="00E15AE5"/>
    <w:rsid w:val="00E163C9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65A94"/>
    <w:rsid w:val="00E71683"/>
    <w:rsid w:val="00E810FD"/>
    <w:rsid w:val="00E83FC4"/>
    <w:rsid w:val="00E8444C"/>
    <w:rsid w:val="00E851D2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C764C"/>
    <w:rsid w:val="00ED0ABE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4B13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17AC"/>
    <w:rsid w:val="00F13C66"/>
    <w:rsid w:val="00F143D8"/>
    <w:rsid w:val="00F15E61"/>
    <w:rsid w:val="00F16A6B"/>
    <w:rsid w:val="00F174DF"/>
    <w:rsid w:val="00F175E3"/>
    <w:rsid w:val="00F20024"/>
    <w:rsid w:val="00F21815"/>
    <w:rsid w:val="00F24CAE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3455"/>
    <w:rsid w:val="00F544FE"/>
    <w:rsid w:val="00F57CC0"/>
    <w:rsid w:val="00F60BDC"/>
    <w:rsid w:val="00F63508"/>
    <w:rsid w:val="00F71B00"/>
    <w:rsid w:val="00F72031"/>
    <w:rsid w:val="00F72917"/>
    <w:rsid w:val="00F741C8"/>
    <w:rsid w:val="00F8006B"/>
    <w:rsid w:val="00F83D71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A7C7D"/>
    <w:rsid w:val="00FB1B9A"/>
    <w:rsid w:val="00FB2672"/>
    <w:rsid w:val="00FB41A7"/>
    <w:rsid w:val="00FB5697"/>
    <w:rsid w:val="00FB5EBA"/>
    <w:rsid w:val="00FC05D1"/>
    <w:rsid w:val="00FC4A6B"/>
    <w:rsid w:val="00FC4FC1"/>
    <w:rsid w:val="00FC730C"/>
    <w:rsid w:val="00FD2656"/>
    <w:rsid w:val="00FD42EA"/>
    <w:rsid w:val="00FE0605"/>
    <w:rsid w:val="00FE5B1F"/>
    <w:rsid w:val="00FE6476"/>
    <w:rsid w:val="00FE650E"/>
    <w:rsid w:val="00FE67A3"/>
    <w:rsid w:val="00FF0B4C"/>
    <w:rsid w:val="00FF11A4"/>
    <w:rsid w:val="00FF19A5"/>
    <w:rsid w:val="00FF5926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BA42-B69F-4599-AD32-5C8109E5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187361</TotalTime>
  <Pages>3</Pages>
  <Words>763</Words>
  <Characters>5649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39</cp:revision>
  <cp:lastPrinted>2025-06-26T06:48:00Z</cp:lastPrinted>
  <dcterms:created xsi:type="dcterms:W3CDTF">2023-06-27T07:38:00Z</dcterms:created>
  <dcterms:modified xsi:type="dcterms:W3CDTF">2025-06-26T07:46:00Z</dcterms:modified>
</cp:coreProperties>
</file>